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EABEC" w14:textId="15FFE1C0" w:rsidR="00A73063" w:rsidRPr="00CD7928" w:rsidRDefault="00CD7928" w:rsidP="00CD7928">
      <w:pPr>
        <w:jc w:val="center"/>
        <w:rPr>
          <w:b/>
          <w:bCs/>
        </w:rPr>
      </w:pPr>
      <w:r w:rsidRPr="00CD7928">
        <w:rPr>
          <w:b/>
          <w:bCs/>
        </w:rPr>
        <w:t>Pricing Advisory Committee</w:t>
      </w:r>
    </w:p>
    <w:p w14:paraId="31A223E7" w14:textId="1F2C2805" w:rsidR="00CD7928" w:rsidRPr="00CD7928" w:rsidRDefault="00CD7928" w:rsidP="00CD7928">
      <w:pPr>
        <w:jc w:val="center"/>
        <w:rPr>
          <w:b/>
          <w:bCs/>
        </w:rPr>
      </w:pPr>
      <w:r w:rsidRPr="00CD7928">
        <w:rPr>
          <w:b/>
          <w:bCs/>
        </w:rPr>
        <w:t>Agenda</w:t>
      </w:r>
    </w:p>
    <w:p w14:paraId="59545D03" w14:textId="08BEBCE4" w:rsidR="00CD7928" w:rsidRPr="00CD7928" w:rsidRDefault="00CD7928" w:rsidP="00CD7928">
      <w:pPr>
        <w:jc w:val="center"/>
        <w:rPr>
          <w:b/>
          <w:bCs/>
        </w:rPr>
      </w:pPr>
      <w:r w:rsidRPr="00CD7928">
        <w:rPr>
          <w:b/>
          <w:bCs/>
        </w:rPr>
        <w:t>September 9, 2025</w:t>
      </w:r>
    </w:p>
    <w:p w14:paraId="222DAF8C" w14:textId="77777777" w:rsidR="00CD7928" w:rsidRDefault="00CD7928"/>
    <w:p w14:paraId="1C5FD6AF" w14:textId="77777777" w:rsidR="00CD7928" w:rsidRDefault="00CD7928"/>
    <w:p w14:paraId="69D7856C" w14:textId="77777777" w:rsidR="00CD7928" w:rsidRPr="00CD7928" w:rsidRDefault="00CD7928" w:rsidP="00CD7928">
      <w:r w:rsidRPr="00CD7928">
        <w:t>I.  Low-income rates/riders from other IOUs</w:t>
      </w:r>
    </w:p>
    <w:p w14:paraId="0C2675BA" w14:textId="77777777" w:rsidR="00CD7928" w:rsidRPr="00CD7928" w:rsidRDefault="00CD7928" w:rsidP="00CD7928">
      <w:pPr>
        <w:numPr>
          <w:ilvl w:val="0"/>
          <w:numId w:val="1"/>
        </w:numPr>
      </w:pPr>
      <w:r w:rsidRPr="00CD7928">
        <w:t>Categories of low-income rates/riders</w:t>
      </w:r>
    </w:p>
    <w:p w14:paraId="3A7F0CDB" w14:textId="77777777" w:rsidR="00CD7928" w:rsidRPr="00CD7928" w:rsidRDefault="00CD7928" w:rsidP="00CD7928">
      <w:pPr>
        <w:numPr>
          <w:ilvl w:val="0"/>
          <w:numId w:val="1"/>
        </w:numPr>
      </w:pPr>
      <w:r w:rsidRPr="00CD7928">
        <w:t>Eligibility</w:t>
      </w:r>
    </w:p>
    <w:p w14:paraId="371CEE73" w14:textId="77777777" w:rsidR="00CD7928" w:rsidRPr="00CD7928" w:rsidRDefault="00CD7928" w:rsidP="00CD7928">
      <w:pPr>
        <w:numPr>
          <w:ilvl w:val="0"/>
          <w:numId w:val="1"/>
        </w:numPr>
      </w:pPr>
      <w:r w:rsidRPr="00CD7928">
        <w:t>Qualifying / application process</w:t>
      </w:r>
    </w:p>
    <w:p w14:paraId="6BF470CA" w14:textId="77777777" w:rsidR="00CD7928" w:rsidRPr="00CD7928" w:rsidRDefault="00CD7928" w:rsidP="00CD7928">
      <w:pPr>
        <w:numPr>
          <w:ilvl w:val="0"/>
          <w:numId w:val="1"/>
        </w:numPr>
      </w:pPr>
      <w:r w:rsidRPr="00CD7928">
        <w:t>Rate types / amounts</w:t>
      </w:r>
    </w:p>
    <w:p w14:paraId="1B97EC5F" w14:textId="77777777" w:rsidR="00CD7928" w:rsidRPr="00CD7928" w:rsidRDefault="00CD7928" w:rsidP="00CD7928">
      <w:pPr>
        <w:numPr>
          <w:ilvl w:val="0"/>
          <w:numId w:val="1"/>
        </w:numPr>
      </w:pPr>
      <w:r w:rsidRPr="00CD7928">
        <w:t>Monthly bill discounts</w:t>
      </w:r>
    </w:p>
    <w:p w14:paraId="2E53BD13" w14:textId="77777777" w:rsidR="00CD7928" w:rsidRPr="00CD7928" w:rsidRDefault="00CD7928" w:rsidP="00CD7928">
      <w:pPr>
        <w:numPr>
          <w:ilvl w:val="0"/>
          <w:numId w:val="1"/>
        </w:numPr>
      </w:pPr>
      <w:r w:rsidRPr="00CD7928">
        <w:t>Who pays? A focus on residential surcharges.</w:t>
      </w:r>
    </w:p>
    <w:p w14:paraId="5D893D18" w14:textId="77777777" w:rsidR="00CD7928" w:rsidRPr="00CD7928" w:rsidRDefault="00CD7928" w:rsidP="00CD7928">
      <w:pPr>
        <w:numPr>
          <w:ilvl w:val="0"/>
          <w:numId w:val="1"/>
        </w:numPr>
      </w:pPr>
      <w:r w:rsidRPr="00CD7928">
        <w:t>Program evaluation</w:t>
      </w:r>
    </w:p>
    <w:p w14:paraId="74F9AE96" w14:textId="77777777" w:rsidR="00CD7928" w:rsidRPr="00CD7928" w:rsidRDefault="00CD7928" w:rsidP="00CD7928">
      <w:r w:rsidRPr="00CD7928">
        <w:t>II.  Low-income assistance applied in New Mexico</w:t>
      </w:r>
    </w:p>
    <w:p w14:paraId="29ABADC6" w14:textId="77777777" w:rsidR="00CD7928" w:rsidRPr="00CD7928" w:rsidRDefault="00CD7928" w:rsidP="00CD7928">
      <w:pPr>
        <w:numPr>
          <w:ilvl w:val="0"/>
          <w:numId w:val="2"/>
        </w:numPr>
      </w:pPr>
      <w:r w:rsidRPr="00CD7928">
        <w:t>Federal programs participation</w:t>
      </w:r>
    </w:p>
    <w:p w14:paraId="3A365361" w14:textId="77777777" w:rsidR="00CD7928" w:rsidRPr="00CD7928" w:rsidRDefault="00CD7928" w:rsidP="00CD7928">
      <w:pPr>
        <w:numPr>
          <w:ilvl w:val="0"/>
          <w:numId w:val="2"/>
        </w:numPr>
      </w:pPr>
      <w:r w:rsidRPr="00CD7928">
        <w:t>Back-of-the-envelope calculation of common low-income rate designs in other IOUs</w:t>
      </w:r>
    </w:p>
    <w:p w14:paraId="512990E5" w14:textId="77777777" w:rsidR="00CD7928" w:rsidRPr="00CD7928" w:rsidRDefault="00CD7928" w:rsidP="00CD7928">
      <w:pPr>
        <w:numPr>
          <w:ilvl w:val="0"/>
          <w:numId w:val="2"/>
        </w:numPr>
      </w:pPr>
      <w:r w:rsidRPr="00CD7928">
        <w:t>Pros &amp; cons of common methods discussion</w:t>
      </w:r>
    </w:p>
    <w:p w14:paraId="42A8872B" w14:textId="77777777" w:rsidR="00CD7928" w:rsidRPr="00CD7928" w:rsidRDefault="00CD7928" w:rsidP="00CD7928">
      <w:r w:rsidRPr="00CD7928">
        <w:t>III.  PNM Rate Design Principles</w:t>
      </w:r>
    </w:p>
    <w:p w14:paraId="76272F25" w14:textId="77777777" w:rsidR="00CD7928" w:rsidRDefault="00CD7928"/>
    <w:sectPr w:rsidR="00CD7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D48FB"/>
    <w:multiLevelType w:val="hybridMultilevel"/>
    <w:tmpl w:val="09D4580A"/>
    <w:lvl w:ilvl="0" w:tplc="D2742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32E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4CC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85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FA9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B08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AA0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5C5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305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6876C24"/>
    <w:multiLevelType w:val="hybridMultilevel"/>
    <w:tmpl w:val="EC02C7DA"/>
    <w:lvl w:ilvl="0" w:tplc="73F4D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B8D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544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5AB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EE3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10F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5CA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8EC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82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08026087">
    <w:abstractNumId w:val="0"/>
  </w:num>
  <w:num w:numId="2" w16cid:durableId="875040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28"/>
    <w:rsid w:val="002B48C3"/>
    <w:rsid w:val="00930BB3"/>
    <w:rsid w:val="00A73063"/>
    <w:rsid w:val="00CD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24C15"/>
  <w15:chartTrackingRefBased/>
  <w15:docId w15:val="{E6793556-5613-4DFB-AE10-5CC2AC75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9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9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1967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1615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10394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2956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9718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338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7514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8520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913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878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Pitts, Heidi</dc:creator>
  <cp:keywords/>
  <dc:description/>
  <cp:lastModifiedBy>Pitts, Heidi</cp:lastModifiedBy>
  <cp:revision>1</cp:revision>
  <dcterms:created xsi:type="dcterms:W3CDTF">2025-09-12T21:07:00Z</dcterms:created>
  <dcterms:modified xsi:type="dcterms:W3CDTF">2025-09-12T21:10:00Z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67428c-8df2-41b3-925f-2e32f93f53ed_Enabled">
    <vt:lpwstr>true</vt:lpwstr>
  </property>
  <property fmtid="{D5CDD505-2E9C-101B-9397-08002B2CF9AE}" pid="3" name="MSIP_Label_f367428c-8df2-41b3-925f-2e32f93f53ed_SetDate">
    <vt:lpwstr>2025-09-12T21:10:31Z</vt:lpwstr>
  </property>
  <property fmtid="{D5CDD505-2E9C-101B-9397-08002B2CF9AE}" pid="4" name="MSIP_Label_f367428c-8df2-41b3-925f-2e32f93f53ed_Method">
    <vt:lpwstr>Standard</vt:lpwstr>
  </property>
  <property fmtid="{D5CDD505-2E9C-101B-9397-08002B2CF9AE}" pid="5" name="MSIP_Label_f367428c-8df2-41b3-925f-2e32f93f53ed_Name">
    <vt:lpwstr>f367428c-8df2-41b3-925f-2e32f93f53ed</vt:lpwstr>
  </property>
  <property fmtid="{D5CDD505-2E9C-101B-9397-08002B2CF9AE}" pid="6" name="MSIP_Label_f367428c-8df2-41b3-925f-2e32f93f53ed_SiteId">
    <vt:lpwstr>6c1ea1fd-d5ee-4dc8-bcfe-8877bd40388b</vt:lpwstr>
  </property>
  <property fmtid="{D5CDD505-2E9C-101B-9397-08002B2CF9AE}" pid="7" name="MSIP_Label_f367428c-8df2-41b3-925f-2e32f93f53ed_ActionId">
    <vt:lpwstr>101b9f87-4eb5-47f4-ad6b-9783c08a2b05</vt:lpwstr>
  </property>
  <property fmtid="{D5CDD505-2E9C-101B-9397-08002B2CF9AE}" pid="8" name="MSIP_Label_f367428c-8df2-41b3-925f-2e32f93f53ed_ContentBits">
    <vt:lpwstr>0</vt:lpwstr>
  </property>
  <property fmtid="{D5CDD505-2E9C-101B-9397-08002B2CF9AE}" pid="9" name="MSIP_Label_f367428c-8df2-41b3-925f-2e32f93f53ed_Tag">
    <vt:lpwstr>10, 3, 0, 1</vt:lpwstr>
  </property>
</Properties>
</file>