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CB70" w14:textId="1A0710AF" w:rsidR="00A73063" w:rsidRDefault="0028049C" w:rsidP="0028049C">
      <w:pPr>
        <w:jc w:val="center"/>
      </w:pPr>
      <w:r>
        <w:t>Pricing Advisory Committee (PRAC)</w:t>
      </w:r>
    </w:p>
    <w:p w14:paraId="573A82B4" w14:textId="66090CF8" w:rsidR="0028049C" w:rsidRDefault="0028049C" w:rsidP="0028049C">
      <w:pPr>
        <w:jc w:val="center"/>
      </w:pPr>
      <w:r>
        <w:t>August 19, 2025</w:t>
      </w:r>
    </w:p>
    <w:p w14:paraId="29313513" w14:textId="5BA3459E" w:rsidR="0028049C" w:rsidRDefault="0028049C" w:rsidP="0028049C">
      <w:pPr>
        <w:jc w:val="center"/>
      </w:pPr>
      <w:r>
        <w:t>1:00-3:00, on-line</w:t>
      </w:r>
    </w:p>
    <w:p w14:paraId="5FA8FE3D" w14:textId="77777777" w:rsidR="0028049C" w:rsidRDefault="0028049C" w:rsidP="0028049C">
      <w:pPr>
        <w:jc w:val="center"/>
      </w:pPr>
    </w:p>
    <w:p w14:paraId="1994276A" w14:textId="060BD16A" w:rsidR="0028049C" w:rsidRPr="0028049C" w:rsidRDefault="0028049C" w:rsidP="0028049C">
      <w:pPr>
        <w:jc w:val="center"/>
        <w:rPr>
          <w:b/>
          <w:bCs/>
          <w:sz w:val="28"/>
          <w:szCs w:val="28"/>
          <w:u w:val="single"/>
        </w:rPr>
      </w:pPr>
      <w:r w:rsidRPr="0028049C">
        <w:rPr>
          <w:b/>
          <w:bCs/>
          <w:sz w:val="28"/>
          <w:szCs w:val="28"/>
          <w:u w:val="single"/>
        </w:rPr>
        <w:t>Agenda</w:t>
      </w:r>
    </w:p>
    <w:p w14:paraId="1CFE6FED" w14:textId="77777777" w:rsidR="0028049C" w:rsidRDefault="0028049C"/>
    <w:p w14:paraId="16903E56" w14:textId="22A6DB90" w:rsidR="0028049C" w:rsidRDefault="0028049C">
      <w:r>
        <w:t>Update on Production Demand allocator discussions from Spring 2025.</w:t>
      </w:r>
    </w:p>
    <w:p w14:paraId="41BC3035" w14:textId="37D31E9C" w:rsidR="0028049C" w:rsidRPr="0028049C" w:rsidRDefault="0028049C" w:rsidP="0028049C">
      <w:r w:rsidRPr="0028049C">
        <w:t>MODERN RATE DESIGN – EQUITY THROUGH RATE DESIGN AS PNM TRANSITIONS TO CARBON-FREE EMISSIONS</w:t>
      </w:r>
    </w:p>
    <w:p w14:paraId="6B924954" w14:textId="02FA683A" w:rsidR="0028049C" w:rsidRPr="0028049C" w:rsidRDefault="0028049C" w:rsidP="00DF764C">
      <w:pPr>
        <w:pStyle w:val="ListParagraph"/>
        <w:numPr>
          <w:ilvl w:val="0"/>
          <w:numId w:val="2"/>
        </w:numPr>
      </w:pPr>
      <w:r w:rsidRPr="0028049C">
        <w:t>Time-of-Day pilot (more efficient pricing)</w:t>
      </w:r>
    </w:p>
    <w:p w14:paraId="661400D1" w14:textId="50D0EBD1" w:rsidR="0028049C" w:rsidRPr="0028049C" w:rsidRDefault="0028049C" w:rsidP="00DF764C">
      <w:pPr>
        <w:pStyle w:val="ListParagraph"/>
        <w:numPr>
          <w:ilvl w:val="0"/>
          <w:numId w:val="2"/>
        </w:numPr>
      </w:pPr>
      <w:r w:rsidRPr="0028049C">
        <w:t>Distributed generation (intraclass equity/align cost causation with cost recovery)</w:t>
      </w:r>
    </w:p>
    <w:p w14:paraId="287041F2" w14:textId="6B2B0964" w:rsidR="0028049C" w:rsidRPr="0028049C" w:rsidRDefault="0028049C" w:rsidP="00DF764C">
      <w:pPr>
        <w:pStyle w:val="ListParagraph"/>
        <w:numPr>
          <w:ilvl w:val="0"/>
          <w:numId w:val="2"/>
        </w:numPr>
      </w:pPr>
      <w:r w:rsidRPr="0028049C">
        <w:t>Low-income energy usage distribution (affordability)</w:t>
      </w:r>
    </w:p>
    <w:p w14:paraId="37374B16" w14:textId="77777777" w:rsidR="0028049C" w:rsidRDefault="0028049C"/>
    <w:sectPr w:rsidR="00280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507"/>
    <w:multiLevelType w:val="hybridMultilevel"/>
    <w:tmpl w:val="2F82FCD6"/>
    <w:lvl w:ilvl="0" w:tplc="281AF76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BCBF8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4DEC4E0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582E9E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D9063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150FF8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ADE4A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B6831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0E8A8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D59B4"/>
    <w:multiLevelType w:val="hybridMultilevel"/>
    <w:tmpl w:val="6AFE1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509228">
    <w:abstractNumId w:val="0"/>
  </w:num>
  <w:num w:numId="2" w16cid:durableId="206401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9C"/>
    <w:rsid w:val="0028049C"/>
    <w:rsid w:val="006936A5"/>
    <w:rsid w:val="00930BB3"/>
    <w:rsid w:val="00A73063"/>
    <w:rsid w:val="00D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FBAB"/>
  <w15:chartTrackingRefBased/>
  <w15:docId w15:val="{0A0F9660-9B80-4266-8B70-5F318182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3857">
          <w:marLeft w:val="63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830">
          <w:marLeft w:val="63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606">
          <w:marLeft w:val="63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Heidi</dc:creator>
  <cp:keywords/>
  <dc:description/>
  <cp:lastModifiedBy>Pitts, Heidi</cp:lastModifiedBy>
  <cp:revision>2</cp:revision>
  <dcterms:created xsi:type="dcterms:W3CDTF">2025-08-18T16:12:00Z</dcterms:created>
  <dcterms:modified xsi:type="dcterms:W3CDTF">2025-08-18T16:17:00Z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2025-08-18T16:15:45Z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76f23799-17d2-45b0-a0df-9a059d658a72</vt:lpwstr>
  </property>
  <property fmtid="{D5CDD505-2E9C-101B-9397-08002B2CF9AE}" pid="8" name="MSIP_Label_f367428c-8df2-41b3-925f-2e32f93f53ed_ContentBits">
    <vt:lpwstr>0</vt:lpwstr>
  </property>
  <property fmtid="{D5CDD505-2E9C-101B-9397-08002B2CF9AE}" pid="9" name="MSIP_Label_f367428c-8df2-41b3-925f-2e32f93f53ed_Tag">
    <vt:lpwstr>10, 3, 0, 1</vt:lpwstr>
  </property>
</Properties>
</file>