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E1A6E" w14:textId="48BCABE1" w:rsidR="00A73063" w:rsidRDefault="004C4AC4" w:rsidP="004C4AC4">
      <w:pPr>
        <w:jc w:val="center"/>
      </w:pPr>
      <w:r>
        <w:t>Pricing Advisory Committee (PRAC)</w:t>
      </w:r>
    </w:p>
    <w:p w14:paraId="61B27B64" w14:textId="2C05B57F" w:rsidR="004C4AC4" w:rsidRDefault="0021553E" w:rsidP="004C4AC4">
      <w:pPr>
        <w:jc w:val="center"/>
      </w:pPr>
      <w:r>
        <w:t>March 31</w:t>
      </w:r>
      <w:r w:rsidR="004C4AC4">
        <w:t>, 2026</w:t>
      </w:r>
    </w:p>
    <w:p w14:paraId="03C1DD11" w14:textId="68690808" w:rsidR="0021553E" w:rsidRDefault="0021553E" w:rsidP="004C4AC4">
      <w:pPr>
        <w:jc w:val="center"/>
      </w:pPr>
      <w:r>
        <w:t>Hybrid meeting</w:t>
      </w:r>
      <w:proofErr w:type="gramStart"/>
      <w:r>
        <w:t>:  Santa</w:t>
      </w:r>
      <w:proofErr w:type="gramEnd"/>
      <w:r>
        <w:t xml:space="preserve"> Fe and on-line</w:t>
      </w:r>
    </w:p>
    <w:p w14:paraId="71554624" w14:textId="4D1C8EEA" w:rsidR="004C4AC4" w:rsidRPr="004C4AC4" w:rsidRDefault="004C4AC4" w:rsidP="004C4AC4">
      <w:pPr>
        <w:jc w:val="center"/>
        <w:rPr>
          <w:u w:val="single"/>
        </w:rPr>
      </w:pPr>
      <w:r w:rsidRPr="004C4AC4">
        <w:rPr>
          <w:u w:val="single"/>
        </w:rPr>
        <w:t>Agenda</w:t>
      </w:r>
    </w:p>
    <w:p w14:paraId="2BEBC6FC" w14:textId="77777777" w:rsidR="004C4AC4" w:rsidRDefault="004C4AC4" w:rsidP="004C4AC4">
      <w:pPr>
        <w:jc w:val="center"/>
      </w:pPr>
    </w:p>
    <w:p w14:paraId="53415286" w14:textId="77777777" w:rsidR="0021553E" w:rsidRPr="0021553E" w:rsidRDefault="0021553E" w:rsidP="0021553E">
      <w:pPr>
        <w:numPr>
          <w:ilvl w:val="0"/>
          <w:numId w:val="3"/>
        </w:numPr>
      </w:pPr>
      <w:r w:rsidRPr="0021553E">
        <w:t>Roadmap to Default TOD proposals and continuing analyses</w:t>
      </w:r>
    </w:p>
    <w:p w14:paraId="0C07B85F" w14:textId="77777777" w:rsidR="0021553E" w:rsidRPr="0021553E" w:rsidRDefault="0021553E" w:rsidP="0021553E">
      <w:pPr>
        <w:numPr>
          <w:ilvl w:val="0"/>
          <w:numId w:val="3"/>
        </w:numPr>
      </w:pPr>
      <w:r w:rsidRPr="0021553E">
        <w:t>Review PNM proposal to modify Residential 1A from three blocks to two blocks</w:t>
      </w:r>
    </w:p>
    <w:p w14:paraId="1F38D840" w14:textId="77777777" w:rsidR="0021553E" w:rsidRPr="0021553E" w:rsidRDefault="0021553E" w:rsidP="0021553E">
      <w:pPr>
        <w:numPr>
          <w:ilvl w:val="0"/>
          <w:numId w:val="3"/>
        </w:numPr>
      </w:pPr>
      <w:r w:rsidRPr="0021553E">
        <w:t xml:space="preserve">Present </w:t>
      </w:r>
      <w:proofErr w:type="gramStart"/>
      <w:r w:rsidRPr="0021553E">
        <w:t>TOD load</w:t>
      </w:r>
      <w:proofErr w:type="gramEnd"/>
      <w:r w:rsidRPr="0021553E">
        <w:t xml:space="preserve"> impact analysis for 2025</w:t>
      </w:r>
    </w:p>
    <w:p w14:paraId="62CCCA84" w14:textId="77777777" w:rsidR="0021553E" w:rsidRPr="0021553E" w:rsidRDefault="0021553E" w:rsidP="0021553E">
      <w:pPr>
        <w:numPr>
          <w:ilvl w:val="0"/>
          <w:numId w:val="3"/>
        </w:numPr>
      </w:pPr>
      <w:r w:rsidRPr="0021553E">
        <w:t>Present PNM survey of residential TOD customers’ engagement with Home Energy Reports and Energy Insights Dashboard</w:t>
      </w:r>
    </w:p>
    <w:p w14:paraId="65821DCA" w14:textId="77777777" w:rsidR="0021553E" w:rsidRPr="0021553E" w:rsidRDefault="0021553E" w:rsidP="0021553E">
      <w:pPr>
        <w:numPr>
          <w:ilvl w:val="0"/>
          <w:numId w:val="3"/>
        </w:numPr>
      </w:pPr>
      <w:r w:rsidRPr="0021553E">
        <w:t>Low-income rate subcommittee</w:t>
      </w:r>
    </w:p>
    <w:p w14:paraId="4BBDC78B" w14:textId="77777777" w:rsidR="0021553E" w:rsidRPr="0021553E" w:rsidRDefault="0021553E" w:rsidP="0021553E">
      <w:pPr>
        <w:numPr>
          <w:ilvl w:val="0"/>
          <w:numId w:val="3"/>
        </w:numPr>
      </w:pPr>
      <w:r w:rsidRPr="0021553E">
        <w:t>PRAC meetings April – August</w:t>
      </w:r>
    </w:p>
    <w:p w14:paraId="4EEF0862" w14:textId="77777777" w:rsidR="0021553E" w:rsidRDefault="0021553E" w:rsidP="0021553E">
      <w:pPr>
        <w:numPr>
          <w:ilvl w:val="2"/>
          <w:numId w:val="3"/>
        </w:numPr>
      </w:pPr>
      <w:r w:rsidRPr="0021553E">
        <w:t>Dates and timing</w:t>
      </w:r>
    </w:p>
    <w:p w14:paraId="47A8E02C" w14:textId="60022FC2" w:rsidR="004C4AC4" w:rsidRDefault="0021553E" w:rsidP="0021553E">
      <w:pPr>
        <w:numPr>
          <w:ilvl w:val="2"/>
          <w:numId w:val="3"/>
        </w:numPr>
      </w:pPr>
      <w:r w:rsidRPr="0021553E">
        <w:t>Stakeholder rate proposals</w:t>
      </w:r>
    </w:p>
    <w:sectPr w:rsidR="004C4A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4D8F"/>
    <w:multiLevelType w:val="hybridMultilevel"/>
    <w:tmpl w:val="4BD47AB8"/>
    <w:lvl w:ilvl="0" w:tplc="76E2551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56E5B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425C2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2A54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34D2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BA02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640A8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B6882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0A4A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F53B2"/>
    <w:multiLevelType w:val="hybridMultilevel"/>
    <w:tmpl w:val="1B68D326"/>
    <w:lvl w:ilvl="0" w:tplc="172C40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FA9A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1C8046"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261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2C37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8AFE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CCF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A2DD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346E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478124B"/>
    <w:multiLevelType w:val="hybridMultilevel"/>
    <w:tmpl w:val="ED764C0E"/>
    <w:lvl w:ilvl="0" w:tplc="023023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0A774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26293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3C20D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F06F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C2DAF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C09D6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CA46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60D83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6240584">
    <w:abstractNumId w:val="0"/>
  </w:num>
  <w:num w:numId="2" w16cid:durableId="1817259058">
    <w:abstractNumId w:val="2"/>
  </w:num>
  <w:num w:numId="3" w16cid:durableId="1987776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AC4"/>
    <w:rsid w:val="000C2D3E"/>
    <w:rsid w:val="0021553E"/>
    <w:rsid w:val="004C4AC4"/>
    <w:rsid w:val="00930BB3"/>
    <w:rsid w:val="00A07CC8"/>
    <w:rsid w:val="00A73063"/>
    <w:rsid w:val="00C4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14CE1"/>
  <w15:chartTrackingRefBased/>
  <w15:docId w15:val="{17856058-A9D9-4BDF-B27B-4BB7F025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4A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A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A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A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A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A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A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A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A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A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A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A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A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A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A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A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A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4A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4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A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4A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4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4A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4A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4A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A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A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4A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5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614">
          <w:marLeft w:val="44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0032">
          <w:marLeft w:val="44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291">
          <w:marLeft w:val="44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1647">
          <w:marLeft w:val="44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063">
          <w:marLeft w:val="44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1652">
          <w:marLeft w:val="44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8513">
          <w:marLeft w:val="86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76190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1539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7565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9944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2715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Pitts, Heidi</dc:creator>
  <cp:keywords/>
  <dc:description/>
  <cp:lastModifiedBy>Pitts, Heidi</cp:lastModifiedBy>
  <cp:revision>3</cp:revision>
  <dcterms:created xsi:type="dcterms:W3CDTF">2026-04-03T20:42:00Z</dcterms:created>
  <dcterms:modified xsi:type="dcterms:W3CDTF">2026-04-03T20:43:00Z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67428c-8df2-41b3-925f-2e32f93f53ed_Enabled">
    <vt:lpwstr>true</vt:lpwstr>
  </property>
  <property fmtid="{D5CDD505-2E9C-101B-9397-08002B2CF9AE}" pid="3" name="MSIP_Label_f367428c-8df2-41b3-925f-2e32f93f53ed_SetDate">
    <vt:lpwstr>2026-01-25T01:25:19Z</vt:lpwstr>
  </property>
  <property fmtid="{D5CDD505-2E9C-101B-9397-08002B2CF9AE}" pid="4" name="MSIP_Label_f367428c-8df2-41b3-925f-2e32f93f53ed_Method">
    <vt:lpwstr>Standard</vt:lpwstr>
  </property>
  <property fmtid="{D5CDD505-2E9C-101B-9397-08002B2CF9AE}" pid="5" name="MSIP_Label_f367428c-8df2-41b3-925f-2e32f93f53ed_Name">
    <vt:lpwstr>f367428c-8df2-41b3-925f-2e32f93f53ed</vt:lpwstr>
  </property>
  <property fmtid="{D5CDD505-2E9C-101B-9397-08002B2CF9AE}" pid="6" name="MSIP_Label_f367428c-8df2-41b3-925f-2e32f93f53ed_SiteId">
    <vt:lpwstr>6c1ea1fd-d5ee-4dc8-bcfe-8877bd40388b</vt:lpwstr>
  </property>
  <property fmtid="{D5CDD505-2E9C-101B-9397-08002B2CF9AE}" pid="7" name="MSIP_Label_f367428c-8df2-41b3-925f-2e32f93f53ed_ActionId">
    <vt:lpwstr>5532b5fc-5a4e-4c67-a98a-2195d541c705</vt:lpwstr>
  </property>
  <property fmtid="{D5CDD505-2E9C-101B-9397-08002B2CF9AE}" pid="8" name="MSIP_Label_f367428c-8df2-41b3-925f-2e32f93f53ed_ContentBits">
    <vt:lpwstr>0</vt:lpwstr>
  </property>
  <property fmtid="{D5CDD505-2E9C-101B-9397-08002B2CF9AE}" pid="9" name="MSIP_Label_f367428c-8df2-41b3-925f-2e32f93f53ed_Tag">
    <vt:lpwstr>10, 3, 0, 1</vt:lpwstr>
  </property>
</Properties>
</file>